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08576" w14:textId="77777777" w:rsidR="000E1BA2" w:rsidRDefault="000E1BA2" w:rsidP="00B9473E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5708E6" w14:textId="479AB368" w:rsidR="00343F93" w:rsidRPr="00C039B2" w:rsidRDefault="00343F93" w:rsidP="00343F93">
      <w:pPr>
        <w:pStyle w:val="Prosttext"/>
        <w:rPr>
          <w:rFonts w:ascii="Times New Roman" w:hAnsi="Times New Roman" w:cs="Times New Roman"/>
          <w:b/>
          <w:sz w:val="28"/>
          <w:szCs w:val="28"/>
        </w:rPr>
      </w:pPr>
      <w:r w:rsidRPr="00C039B2">
        <w:rPr>
          <w:rFonts w:ascii="Times New Roman" w:hAnsi="Times New Roman" w:cs="Times New Roman"/>
          <w:b/>
          <w:sz w:val="28"/>
          <w:szCs w:val="28"/>
        </w:rPr>
        <w:t>AKTUÁLNÍ INFORMACE PRO ÚČASTNÍKY VZDĚLÁVÁNÍ</w:t>
      </w:r>
    </w:p>
    <w:p w14:paraId="0DFD173B" w14:textId="77777777" w:rsidR="00343F93" w:rsidRDefault="00343F93" w:rsidP="00343F93">
      <w:pPr>
        <w:pStyle w:val="Prosttext"/>
      </w:pPr>
    </w:p>
    <w:p w14:paraId="4170E456" w14:textId="77777777" w:rsidR="00343F93" w:rsidRDefault="00343F93" w:rsidP="00343F93">
      <w:pPr>
        <w:pStyle w:val="Prosttext"/>
      </w:pPr>
      <w:r>
        <w:t xml:space="preserve"> </w:t>
      </w:r>
    </w:p>
    <w:p w14:paraId="123D9B70" w14:textId="77777777" w:rsidR="00343F93" w:rsidRPr="000E1BA2" w:rsidRDefault="00343F93" w:rsidP="000E1BA2">
      <w:pPr>
        <w:jc w:val="both"/>
        <w:rPr>
          <w:rFonts w:cstheme="minorHAnsi"/>
        </w:rPr>
      </w:pPr>
      <w:r w:rsidRPr="000E1BA2">
        <w:rPr>
          <w:rFonts w:cstheme="minorHAnsi"/>
        </w:rPr>
        <w:t>Vážené kolegyně, vážení kolegové,</w:t>
      </w:r>
    </w:p>
    <w:p w14:paraId="2C027553" w14:textId="5DE5F2B7" w:rsidR="00C0187A" w:rsidRPr="000E1BA2" w:rsidRDefault="00C039B2" w:rsidP="000E1BA2">
      <w:pPr>
        <w:jc w:val="both"/>
        <w:rPr>
          <w:rFonts w:cstheme="minorHAnsi"/>
          <w:b/>
        </w:rPr>
      </w:pPr>
      <w:r w:rsidRPr="000E1BA2">
        <w:rPr>
          <w:rFonts w:cstheme="minorHAnsi"/>
        </w:rPr>
        <w:t>v</w:t>
      </w:r>
      <w:r w:rsidR="00C0187A" w:rsidRPr="000E1BA2">
        <w:rPr>
          <w:rFonts w:cstheme="minorHAnsi"/>
        </w:rPr>
        <w:t xml:space="preserve">zhledem k současné komplikované situaci se </w:t>
      </w:r>
      <w:r w:rsidR="00C0187A" w:rsidRPr="000E1BA2">
        <w:rPr>
          <w:rFonts w:cstheme="minorHAnsi"/>
          <w:b/>
        </w:rPr>
        <w:t>neuskuteční</w:t>
      </w:r>
      <w:r w:rsidR="00C0187A" w:rsidRPr="000E1BA2">
        <w:rPr>
          <w:rFonts w:cstheme="minorHAnsi"/>
          <w:b/>
        </w:rPr>
        <w:t xml:space="preserve"> </w:t>
      </w:r>
      <w:r w:rsidR="00C0187A" w:rsidRPr="000E1BA2">
        <w:rPr>
          <w:rFonts w:cstheme="minorHAnsi"/>
        </w:rPr>
        <w:t>následující vzdělávací akce</w:t>
      </w:r>
      <w:r w:rsidR="00C0187A" w:rsidRPr="000E1BA2">
        <w:rPr>
          <w:rFonts w:cstheme="minorHAnsi"/>
          <w:b/>
        </w:rPr>
        <w:t>:</w:t>
      </w:r>
      <w:r w:rsidR="00C0187A" w:rsidRPr="000E1BA2">
        <w:rPr>
          <w:rFonts w:cstheme="minorHAnsi"/>
          <w:b/>
        </w:rPr>
        <w:t xml:space="preserve"> </w:t>
      </w:r>
    </w:p>
    <w:p w14:paraId="755BAC45" w14:textId="41549E3F" w:rsidR="00C0187A" w:rsidRPr="000E1BA2" w:rsidRDefault="00C0187A" w:rsidP="000E1BA2">
      <w:pPr>
        <w:jc w:val="both"/>
        <w:rPr>
          <w:rFonts w:cstheme="minorHAnsi"/>
        </w:rPr>
      </w:pPr>
      <w:r w:rsidRPr="000E1BA2">
        <w:rPr>
          <w:rFonts w:cstheme="minorHAnsi"/>
        </w:rPr>
        <w:t xml:space="preserve">- </w:t>
      </w:r>
      <w:r w:rsidRPr="000E1BA2">
        <w:rPr>
          <w:rFonts w:cstheme="minorHAnsi"/>
        </w:rPr>
        <w:t xml:space="preserve">seminář 720 – </w:t>
      </w:r>
      <w:r w:rsidRPr="000E1BA2">
        <w:rPr>
          <w:rFonts w:cstheme="minorHAnsi"/>
          <w:b/>
        </w:rPr>
        <w:t xml:space="preserve">Právní režim mezinárodních obchodních </w:t>
      </w:r>
      <w:proofErr w:type="gramStart"/>
      <w:r w:rsidRPr="000E1BA2">
        <w:rPr>
          <w:rFonts w:cstheme="minorHAnsi"/>
          <w:b/>
        </w:rPr>
        <w:t>transakcí</w:t>
      </w:r>
      <w:r w:rsidRPr="000E1BA2">
        <w:rPr>
          <w:rFonts w:cstheme="minorHAnsi"/>
        </w:rPr>
        <w:t xml:space="preserve">  </w:t>
      </w:r>
      <w:r w:rsidRPr="000E1BA2">
        <w:rPr>
          <w:rFonts w:cstheme="minorHAnsi"/>
        </w:rPr>
        <w:t>(</w:t>
      </w:r>
      <w:r w:rsidRPr="000E1BA2">
        <w:rPr>
          <w:rFonts w:cstheme="minorHAnsi"/>
        </w:rPr>
        <w:t>9. listopadu</w:t>
      </w:r>
      <w:proofErr w:type="gramEnd"/>
      <w:r w:rsidRPr="000E1BA2">
        <w:rPr>
          <w:rFonts w:cstheme="minorHAnsi"/>
        </w:rPr>
        <w:t>)</w:t>
      </w:r>
    </w:p>
    <w:p w14:paraId="58ECB8F8" w14:textId="176EC509" w:rsidR="00C0187A" w:rsidRPr="000E1BA2" w:rsidRDefault="00C0187A" w:rsidP="000E1BA2">
      <w:pPr>
        <w:jc w:val="both"/>
        <w:rPr>
          <w:rFonts w:cstheme="minorHAnsi"/>
        </w:rPr>
      </w:pPr>
      <w:r w:rsidRPr="000E1BA2">
        <w:rPr>
          <w:rFonts w:cstheme="minorHAnsi"/>
        </w:rPr>
        <w:t xml:space="preserve">- </w:t>
      </w:r>
      <w:r w:rsidRPr="000E1BA2">
        <w:rPr>
          <w:rFonts w:cstheme="minorHAnsi"/>
        </w:rPr>
        <w:t xml:space="preserve">přednáška 3020 – </w:t>
      </w:r>
      <w:r w:rsidRPr="000E1BA2">
        <w:rPr>
          <w:rFonts w:cstheme="minorHAnsi"/>
          <w:b/>
        </w:rPr>
        <w:t xml:space="preserve">Typy žalob ve správním soudnictví </w:t>
      </w:r>
      <w:r w:rsidRPr="000E1BA2">
        <w:rPr>
          <w:rFonts w:cstheme="minorHAnsi"/>
        </w:rPr>
        <w:t>(</w:t>
      </w:r>
      <w:r w:rsidRPr="000E1BA2">
        <w:rPr>
          <w:rFonts w:cstheme="minorHAnsi"/>
        </w:rPr>
        <w:t>datum konání 16. listopadu</w:t>
      </w:r>
      <w:r w:rsidRPr="000E1BA2">
        <w:rPr>
          <w:rFonts w:cstheme="minorHAnsi"/>
        </w:rPr>
        <w:t>)</w:t>
      </w:r>
      <w:r w:rsidRPr="000E1BA2">
        <w:rPr>
          <w:rFonts w:cstheme="minorHAnsi"/>
        </w:rPr>
        <w:t>.</w:t>
      </w:r>
    </w:p>
    <w:p w14:paraId="019AD1FA" w14:textId="0169A940" w:rsidR="00C0187A" w:rsidRPr="000E1BA2" w:rsidRDefault="00C0187A" w:rsidP="000E1BA2">
      <w:pPr>
        <w:jc w:val="both"/>
        <w:rPr>
          <w:rFonts w:cstheme="minorHAnsi"/>
        </w:rPr>
      </w:pPr>
      <w:r w:rsidRPr="000E1BA2">
        <w:rPr>
          <w:rFonts w:cstheme="minorHAnsi"/>
        </w:rPr>
        <w:t>Z</w:t>
      </w:r>
      <w:r w:rsidRPr="000E1BA2">
        <w:rPr>
          <w:rFonts w:cstheme="minorHAnsi"/>
        </w:rPr>
        <w:t xml:space="preserve">achovejte </w:t>
      </w:r>
      <w:r w:rsidRPr="000E1BA2">
        <w:rPr>
          <w:rFonts w:cstheme="minorHAnsi"/>
        </w:rPr>
        <w:t xml:space="preserve">však </w:t>
      </w:r>
      <w:r w:rsidRPr="000E1BA2">
        <w:rPr>
          <w:rFonts w:cstheme="minorHAnsi"/>
        </w:rPr>
        <w:t>našemu vzdělávacímu progra</w:t>
      </w:r>
      <w:r w:rsidRPr="000E1BA2">
        <w:rPr>
          <w:rFonts w:cstheme="minorHAnsi"/>
        </w:rPr>
        <w:t>mu přízeň i v této nelehké době!</w:t>
      </w:r>
    </w:p>
    <w:p w14:paraId="76C82CE4" w14:textId="63A35128" w:rsidR="00C0187A" w:rsidRPr="000E1BA2" w:rsidRDefault="00C0187A" w:rsidP="000E1BA2">
      <w:pPr>
        <w:jc w:val="both"/>
        <w:rPr>
          <w:rFonts w:cstheme="minorHAnsi"/>
        </w:rPr>
      </w:pPr>
      <w:r w:rsidRPr="000E1BA2">
        <w:rPr>
          <w:rFonts w:cstheme="minorHAnsi"/>
        </w:rPr>
        <w:t xml:space="preserve">Protože </w:t>
      </w:r>
      <w:r w:rsidR="00343F93" w:rsidRPr="000E1BA2">
        <w:rPr>
          <w:rFonts w:cstheme="minorHAnsi"/>
        </w:rPr>
        <w:t>plánované semináře a přednášky ne</w:t>
      </w:r>
      <w:r w:rsidRPr="000E1BA2">
        <w:rPr>
          <w:rFonts w:cstheme="minorHAnsi"/>
        </w:rPr>
        <w:t>ní možné</w:t>
      </w:r>
      <w:r w:rsidR="00343F93" w:rsidRPr="000E1BA2">
        <w:rPr>
          <w:rFonts w:cstheme="minorHAnsi"/>
        </w:rPr>
        <w:t xml:space="preserve"> v obvyklé formě pořádat, </w:t>
      </w:r>
      <w:r w:rsidRPr="000E1BA2">
        <w:rPr>
          <w:rFonts w:cstheme="minorHAnsi"/>
        </w:rPr>
        <w:t xml:space="preserve">doporučujeme Vám zúčastnit se námi připravených </w:t>
      </w:r>
      <w:r w:rsidR="00343F93" w:rsidRPr="000E1BA2">
        <w:rPr>
          <w:rFonts w:cstheme="minorHAnsi"/>
        </w:rPr>
        <w:t>vzdělávací</w:t>
      </w:r>
      <w:r w:rsidRPr="000E1BA2">
        <w:rPr>
          <w:rFonts w:cstheme="minorHAnsi"/>
        </w:rPr>
        <w:t>ch</w:t>
      </w:r>
      <w:r w:rsidR="00343F93" w:rsidRPr="000E1BA2">
        <w:rPr>
          <w:rFonts w:cstheme="minorHAnsi"/>
        </w:rPr>
        <w:t xml:space="preserve"> akc</w:t>
      </w:r>
      <w:r w:rsidRPr="000E1BA2">
        <w:rPr>
          <w:rFonts w:cstheme="minorHAnsi"/>
        </w:rPr>
        <w:t>í</w:t>
      </w:r>
      <w:r w:rsidR="00343F93" w:rsidRPr="000E1BA2">
        <w:rPr>
          <w:rFonts w:cstheme="minorHAnsi"/>
        </w:rPr>
        <w:t xml:space="preserve"> </w:t>
      </w:r>
      <w:r w:rsidR="00C039B2" w:rsidRPr="000E1BA2">
        <w:rPr>
          <w:rFonts w:cstheme="minorHAnsi"/>
        </w:rPr>
        <w:t xml:space="preserve">on-line </w:t>
      </w:r>
      <w:r w:rsidR="00343F93" w:rsidRPr="000E1BA2">
        <w:rPr>
          <w:rFonts w:cstheme="minorHAnsi"/>
        </w:rPr>
        <w:t>formou tzv. „</w:t>
      </w:r>
      <w:proofErr w:type="spellStart"/>
      <w:r w:rsidR="00343F93" w:rsidRPr="000E1BA2">
        <w:rPr>
          <w:rFonts w:cstheme="minorHAnsi"/>
        </w:rPr>
        <w:t>webinářů</w:t>
      </w:r>
      <w:proofErr w:type="spellEnd"/>
      <w:r w:rsidR="00343F93" w:rsidRPr="000E1BA2">
        <w:rPr>
          <w:rFonts w:cstheme="minorHAnsi"/>
        </w:rPr>
        <w:t>“</w:t>
      </w:r>
      <w:r w:rsidRPr="000E1BA2">
        <w:rPr>
          <w:rFonts w:cstheme="minorHAnsi"/>
        </w:rPr>
        <w:t>.</w:t>
      </w:r>
    </w:p>
    <w:p w14:paraId="6162C49C" w14:textId="56953B8A" w:rsidR="00C0187A" w:rsidRPr="000E1BA2" w:rsidRDefault="00C0187A" w:rsidP="000E1BA2">
      <w:pPr>
        <w:jc w:val="both"/>
        <w:rPr>
          <w:rFonts w:cstheme="minorHAnsi"/>
        </w:rPr>
      </w:pPr>
      <w:r w:rsidRPr="000E1BA2">
        <w:rPr>
          <w:rFonts w:cstheme="minorHAnsi"/>
        </w:rPr>
        <w:t>P</w:t>
      </w:r>
      <w:r w:rsidRPr="000E1BA2">
        <w:rPr>
          <w:rFonts w:cstheme="minorHAnsi"/>
        </w:rPr>
        <w:t>ostačí k tomu počíta</w:t>
      </w:r>
      <w:r w:rsidRPr="000E1BA2">
        <w:rPr>
          <w:rFonts w:cstheme="minorHAnsi"/>
        </w:rPr>
        <w:t>č</w:t>
      </w:r>
      <w:r w:rsidRPr="000E1BA2">
        <w:rPr>
          <w:rFonts w:cstheme="minorHAnsi"/>
        </w:rPr>
        <w:t>, tablet nebo chytrý telefon s průměrnou rychlostí připojení k internetu.</w:t>
      </w:r>
    </w:p>
    <w:p w14:paraId="6BF43EE9" w14:textId="4F07CE29" w:rsidR="00C039B2" w:rsidRPr="000E1BA2" w:rsidRDefault="00C039B2" w:rsidP="000E1BA2">
      <w:pPr>
        <w:jc w:val="both"/>
        <w:rPr>
          <w:rFonts w:cstheme="minorHAnsi"/>
        </w:rPr>
      </w:pPr>
      <w:r w:rsidRPr="000E1BA2">
        <w:rPr>
          <w:rFonts w:cstheme="minorHAnsi"/>
        </w:rPr>
        <w:t xml:space="preserve">Přes některé nevýhody </w:t>
      </w:r>
      <w:r w:rsidRPr="000E1BA2">
        <w:rPr>
          <w:rFonts w:cstheme="minorHAnsi"/>
        </w:rPr>
        <w:t>mají</w:t>
      </w:r>
      <w:r w:rsidRPr="000E1BA2">
        <w:rPr>
          <w:rFonts w:cstheme="minorHAnsi"/>
        </w:rPr>
        <w:t xml:space="preserve"> </w:t>
      </w:r>
      <w:proofErr w:type="spellStart"/>
      <w:r w:rsidRPr="000E1BA2">
        <w:rPr>
          <w:rFonts w:cstheme="minorHAnsi"/>
        </w:rPr>
        <w:t>we</w:t>
      </w:r>
      <w:r w:rsidR="00C0187A" w:rsidRPr="000E1BA2">
        <w:rPr>
          <w:rFonts w:cstheme="minorHAnsi"/>
        </w:rPr>
        <w:t>bináře</w:t>
      </w:r>
      <w:proofErr w:type="spellEnd"/>
      <w:r w:rsidR="00C0187A" w:rsidRPr="000E1BA2">
        <w:rPr>
          <w:rFonts w:cstheme="minorHAnsi"/>
        </w:rPr>
        <w:t xml:space="preserve"> také </w:t>
      </w:r>
      <w:r w:rsidRPr="000E1BA2">
        <w:rPr>
          <w:rFonts w:cstheme="minorHAnsi"/>
        </w:rPr>
        <w:t xml:space="preserve">určité </w:t>
      </w:r>
      <w:r w:rsidR="00C0187A" w:rsidRPr="000E1BA2">
        <w:rPr>
          <w:rFonts w:cstheme="minorHAnsi"/>
        </w:rPr>
        <w:t>výhody, můžete při nich zůstat v pohodlí svých kanceláří nebo domovů</w:t>
      </w:r>
      <w:r w:rsidRPr="000E1BA2">
        <w:rPr>
          <w:rFonts w:cstheme="minorHAnsi"/>
        </w:rPr>
        <w:t>, nejste vystaveni riziku nákazy atd.</w:t>
      </w:r>
      <w:r w:rsidR="00C0187A" w:rsidRPr="000E1BA2">
        <w:rPr>
          <w:rFonts w:cstheme="minorHAnsi"/>
        </w:rPr>
        <w:t xml:space="preserve"> Pravidlem jsou prezentace</w:t>
      </w:r>
      <w:r w:rsidRPr="000E1BA2">
        <w:rPr>
          <w:rFonts w:cstheme="minorHAnsi"/>
        </w:rPr>
        <w:t xml:space="preserve"> či písemné materiály</w:t>
      </w:r>
      <w:r w:rsidR="00C0187A" w:rsidRPr="000E1BA2">
        <w:rPr>
          <w:rFonts w:cstheme="minorHAnsi"/>
        </w:rPr>
        <w:t xml:space="preserve">, které Vám před seminářem nebo vzápětí po jeho uskutečnění zašleme. </w:t>
      </w:r>
      <w:r w:rsidRPr="000E1BA2">
        <w:rPr>
          <w:rFonts w:cstheme="minorHAnsi"/>
        </w:rPr>
        <w:t>Pracujeme na možnosti, abyste mohli přednášejícím klást</w:t>
      </w:r>
      <w:r w:rsidRPr="000E1BA2">
        <w:rPr>
          <w:rFonts w:cstheme="minorHAnsi"/>
        </w:rPr>
        <w:t xml:space="preserve"> </w:t>
      </w:r>
      <w:r w:rsidRPr="000E1BA2">
        <w:rPr>
          <w:rFonts w:cstheme="minorHAnsi"/>
        </w:rPr>
        <w:t>otázky</w:t>
      </w:r>
      <w:r w:rsidRPr="000E1BA2">
        <w:rPr>
          <w:rFonts w:cstheme="minorHAnsi"/>
        </w:rPr>
        <w:t xml:space="preserve"> přímo, jako kdybyste byli osobně v přednáškovém sále</w:t>
      </w:r>
      <w:r w:rsidRPr="000E1BA2">
        <w:rPr>
          <w:rFonts w:cstheme="minorHAnsi"/>
        </w:rPr>
        <w:t>. Již nyní mohou přihlášení účastníci pokládat ke zveřejněným tématům dotazy na e</w:t>
      </w:r>
      <w:r w:rsidRPr="000E1BA2">
        <w:rPr>
          <w:rFonts w:cstheme="minorHAnsi"/>
        </w:rPr>
        <w:t>-</w:t>
      </w:r>
      <w:r w:rsidRPr="000E1BA2">
        <w:rPr>
          <w:rFonts w:cstheme="minorHAnsi"/>
        </w:rPr>
        <w:t xml:space="preserve">mailovou adresu </w:t>
      </w:r>
      <w:hyperlink r:id="rId8" w:history="1">
        <w:r w:rsidRPr="000E1BA2">
          <w:rPr>
            <w:rStyle w:val="Hypertextovodkaz"/>
            <w:rFonts w:cstheme="minorHAnsi"/>
          </w:rPr>
          <w:t>jcppraha@jednotaceskychpravniku.cz</w:t>
        </w:r>
      </w:hyperlink>
      <w:r w:rsidRPr="000E1BA2">
        <w:rPr>
          <w:rFonts w:cstheme="minorHAnsi"/>
        </w:rPr>
        <w:t>.</w:t>
      </w:r>
    </w:p>
    <w:p w14:paraId="4DC7BA5B" w14:textId="0720F7E4" w:rsidR="00C039B2" w:rsidRPr="000E1BA2" w:rsidRDefault="00C039B2" w:rsidP="000E1BA2">
      <w:pPr>
        <w:jc w:val="both"/>
        <w:rPr>
          <w:rFonts w:cstheme="minorHAnsi"/>
        </w:rPr>
      </w:pPr>
      <w:r w:rsidRPr="000E1BA2">
        <w:rPr>
          <w:rFonts w:cstheme="minorHAnsi"/>
        </w:rPr>
        <w:t>Dovolujeme si Vás pozvat na následující</w:t>
      </w:r>
      <w:r w:rsidR="000E1BA2" w:rsidRPr="000E1BA2">
        <w:rPr>
          <w:rFonts w:cstheme="minorHAnsi"/>
        </w:rPr>
        <w:t xml:space="preserve"> </w:t>
      </w:r>
      <w:proofErr w:type="spellStart"/>
      <w:r w:rsidRPr="000E1BA2">
        <w:rPr>
          <w:rFonts w:cstheme="minorHAnsi"/>
          <w:b/>
        </w:rPr>
        <w:t>webi</w:t>
      </w:r>
      <w:r w:rsidRPr="000E1BA2">
        <w:rPr>
          <w:rFonts w:cstheme="minorHAnsi"/>
          <w:b/>
          <w:bCs/>
        </w:rPr>
        <w:t>náře</w:t>
      </w:r>
      <w:proofErr w:type="spellEnd"/>
      <w:r w:rsidRPr="000E1BA2">
        <w:rPr>
          <w:rFonts w:cstheme="minorHAnsi"/>
          <w:b/>
          <w:bCs/>
        </w:rPr>
        <w:t xml:space="preserve"> </w:t>
      </w:r>
      <w:r w:rsidRPr="000E1BA2">
        <w:rPr>
          <w:rFonts w:cstheme="minorHAnsi"/>
          <w:bCs/>
        </w:rPr>
        <w:t xml:space="preserve"> a na </w:t>
      </w:r>
      <w:r w:rsidRPr="000E1BA2">
        <w:rPr>
          <w:rFonts w:cstheme="minorHAnsi"/>
          <w:bCs/>
        </w:rPr>
        <w:t xml:space="preserve">odpolední </w:t>
      </w:r>
      <w:r w:rsidRPr="000E1BA2">
        <w:rPr>
          <w:rFonts w:cstheme="minorHAnsi"/>
          <w:b/>
          <w:bCs/>
        </w:rPr>
        <w:t xml:space="preserve">on-line </w:t>
      </w:r>
      <w:r w:rsidRPr="000E1BA2">
        <w:rPr>
          <w:rFonts w:cstheme="minorHAnsi"/>
          <w:b/>
          <w:bCs/>
        </w:rPr>
        <w:t xml:space="preserve">přednášku </w:t>
      </w:r>
      <w:r w:rsidRPr="000E1BA2">
        <w:rPr>
          <w:rFonts w:cstheme="minorHAnsi"/>
          <w:bCs/>
        </w:rPr>
        <w:t>v listopadu a prosinci 2020</w:t>
      </w:r>
      <w:r w:rsidRPr="000E1BA2">
        <w:rPr>
          <w:rFonts w:cstheme="minorHAnsi"/>
        </w:rPr>
        <w:t xml:space="preserve">.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1BA2" w14:paraId="3ADAA48D" w14:textId="77777777" w:rsidTr="00F91E90">
        <w:tc>
          <w:tcPr>
            <w:tcW w:w="9062" w:type="dxa"/>
          </w:tcPr>
          <w:p w14:paraId="0EB17A4F" w14:textId="124BEF19" w:rsidR="000E1BA2" w:rsidRDefault="000E1BA2" w:rsidP="000E1BA2">
            <w:pPr>
              <w:pStyle w:val="Bezmezer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</w:t>
            </w:r>
            <w:r w:rsidRPr="004A0429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b</w:t>
            </w:r>
            <w:r w:rsidRPr="004A0429">
              <w:rPr>
                <w:b/>
                <w:sz w:val="24"/>
                <w:szCs w:val="24"/>
              </w:rPr>
              <w:t>inář</w:t>
            </w:r>
            <w:proofErr w:type="spellEnd"/>
            <w:r w:rsidRPr="004A04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(kód </w:t>
            </w:r>
            <w:proofErr w:type="gramStart"/>
            <w:r>
              <w:rPr>
                <w:b/>
                <w:sz w:val="24"/>
                <w:szCs w:val="24"/>
              </w:rPr>
              <w:t>820</w:t>
            </w:r>
            <w:r w:rsidRPr="00F55850">
              <w:rPr>
                <w:b/>
                <w:sz w:val="24"/>
                <w:szCs w:val="24"/>
              </w:rPr>
              <w:t>)</w:t>
            </w:r>
            <w:r w:rsidR="00FA5C6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na</w:t>
            </w:r>
            <w:proofErr w:type="gramEnd"/>
            <w:r>
              <w:rPr>
                <w:sz w:val="24"/>
                <w:szCs w:val="24"/>
              </w:rPr>
              <w:t xml:space="preserve"> téma:</w:t>
            </w:r>
          </w:p>
          <w:p w14:paraId="2BFBD202" w14:textId="77777777" w:rsidR="000E1BA2" w:rsidRDefault="000E1BA2" w:rsidP="00F91E90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F55850">
              <w:rPr>
                <w:b/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</w:rPr>
              <w:t>Velká novela zákona o obchodních korporacích – změny týkající se AS“</w:t>
            </w:r>
          </w:p>
          <w:p w14:paraId="46F8E926" w14:textId="77777777" w:rsidR="00FA5C6C" w:rsidRDefault="00FA5C6C" w:rsidP="00FA5C6C">
            <w:pPr>
              <w:pStyle w:val="Bezmezer"/>
              <w:jc w:val="both"/>
              <w:rPr>
                <w:sz w:val="24"/>
                <w:szCs w:val="24"/>
              </w:rPr>
            </w:pPr>
          </w:p>
          <w:p w14:paraId="7F96604A" w14:textId="14E38497" w:rsidR="00FA5C6C" w:rsidRPr="009F60C0" w:rsidRDefault="00FA5C6C" w:rsidP="00FA5C6C">
            <w:pPr>
              <w:pStyle w:val="Bezmezer"/>
              <w:jc w:val="both"/>
            </w:pPr>
            <w:r w:rsidRPr="009F60C0">
              <w:t xml:space="preserve">Termín </w:t>
            </w:r>
            <w:proofErr w:type="gramStart"/>
            <w:r w:rsidRPr="009F60C0">
              <w:t xml:space="preserve">konání:  </w:t>
            </w:r>
            <w:r w:rsidRPr="009F60C0">
              <w:rPr>
                <w:b/>
              </w:rPr>
              <w:t>pondělí</w:t>
            </w:r>
            <w:proofErr w:type="gramEnd"/>
            <w:r w:rsidRPr="009F60C0">
              <w:rPr>
                <w:b/>
              </w:rPr>
              <w:t xml:space="preserve"> 30. listopadu 2020</w:t>
            </w:r>
            <w:r w:rsidR="009F60C0">
              <w:rPr>
                <w:b/>
              </w:rPr>
              <w:t xml:space="preserve"> od </w:t>
            </w:r>
            <w:r w:rsidRPr="009F60C0">
              <w:rPr>
                <w:b/>
              </w:rPr>
              <w:t>9.00 hodin</w:t>
            </w:r>
            <w:r w:rsidRPr="009F60C0">
              <w:t xml:space="preserve">   (konec  14.00 hodin)</w:t>
            </w:r>
          </w:p>
          <w:p w14:paraId="72096334" w14:textId="77777777" w:rsidR="00FA5C6C" w:rsidRPr="009F60C0" w:rsidRDefault="00FA5C6C" w:rsidP="00FA5C6C">
            <w:pPr>
              <w:pStyle w:val="Bezmezer"/>
              <w:jc w:val="both"/>
              <w:rPr>
                <w:bCs/>
              </w:rPr>
            </w:pPr>
            <w:r w:rsidRPr="009F60C0">
              <w:t xml:space="preserve">Přednášející:     </w:t>
            </w:r>
            <w:r w:rsidRPr="009F60C0">
              <w:rPr>
                <w:b/>
              </w:rPr>
              <w:t xml:space="preserve"> JUDr. Petr Čech, LLM, Ph.D., </w:t>
            </w:r>
            <w:r w:rsidRPr="009F60C0">
              <w:rPr>
                <w:bCs/>
              </w:rPr>
              <w:t xml:space="preserve">pedagog  PF UK v Praze  </w:t>
            </w:r>
          </w:p>
          <w:p w14:paraId="76B453CA" w14:textId="77777777" w:rsidR="000E1BA2" w:rsidRDefault="000E1BA2" w:rsidP="00F91E90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  <w:p w14:paraId="7EFF6E01" w14:textId="79A554F6" w:rsidR="000E1BA2" w:rsidRDefault="000E1BA2" w:rsidP="00F91E90">
            <w:pPr>
              <w:pStyle w:val="Bezmezer"/>
              <w:jc w:val="both"/>
            </w:pPr>
            <w:r>
              <w:t>(</w:t>
            </w:r>
            <w:r>
              <w:t xml:space="preserve">v úvodu lektor JUDr. Čech dokončí výklad k předchozímu tématu </w:t>
            </w:r>
            <w:r>
              <w:t>věnovanému změnám ohledně</w:t>
            </w:r>
            <w:r>
              <w:t xml:space="preserve"> s.r.o., v dalším </w:t>
            </w:r>
            <w:r>
              <w:t xml:space="preserve">se </w:t>
            </w:r>
            <w:r>
              <w:t xml:space="preserve">bude </w:t>
            </w:r>
            <w:r>
              <w:t>zabývat</w:t>
            </w:r>
            <w:r>
              <w:t> </w:t>
            </w:r>
            <w:r>
              <w:t>změnami v </w:t>
            </w:r>
            <w:r>
              <w:t>úpravě</w:t>
            </w:r>
            <w:r>
              <w:t xml:space="preserve"> akciových společností</w:t>
            </w:r>
            <w:r>
              <w:t xml:space="preserve">) </w:t>
            </w:r>
          </w:p>
          <w:p w14:paraId="6B1A66F8" w14:textId="24AB6F64" w:rsidR="00FA5C6C" w:rsidRDefault="00FA5C6C" w:rsidP="00FA5C6C">
            <w:r>
              <w:t>Konečný termín pro podání přihlášek</w:t>
            </w:r>
            <w:r>
              <w:t>:</w:t>
            </w:r>
            <w:r>
              <w:t xml:space="preserve">    </w:t>
            </w:r>
            <w:r w:rsidRPr="009B5DF9">
              <w:rPr>
                <w:b/>
              </w:rPr>
              <w:t>24. listopadu</w:t>
            </w:r>
            <w:r>
              <w:rPr>
                <w:b/>
              </w:rPr>
              <w:t xml:space="preserve"> 2020.</w:t>
            </w:r>
          </w:p>
          <w:p w14:paraId="46E42E8D" w14:textId="180E5EBC" w:rsidR="000E1BA2" w:rsidRDefault="00FA5C6C" w:rsidP="00FA5C6C">
            <w:pPr>
              <w:pStyle w:val="Bezmezer"/>
              <w:jc w:val="both"/>
              <w:rPr>
                <w:sz w:val="24"/>
                <w:szCs w:val="24"/>
              </w:rPr>
            </w:pPr>
            <w:r>
              <w:t xml:space="preserve">Termín platby – platba musí být připsána na účast Pražského sdružení JČP </w:t>
            </w:r>
            <w:proofErr w:type="gramStart"/>
            <w:r>
              <w:t xml:space="preserve">nejpozději  </w:t>
            </w:r>
            <w:r w:rsidRPr="009B5DF9">
              <w:rPr>
                <w:b/>
              </w:rPr>
              <w:t>24.</w:t>
            </w:r>
            <w:r>
              <w:rPr>
                <w:b/>
              </w:rPr>
              <w:t>11</w:t>
            </w:r>
            <w:proofErr w:type="gramEnd"/>
            <w:r>
              <w:rPr>
                <w:b/>
              </w:rPr>
              <w:t>.!</w:t>
            </w:r>
            <w:r w:rsidR="000E1BA2" w:rsidRPr="00E12A7C">
              <w:rPr>
                <w:bCs/>
                <w:sz w:val="24"/>
                <w:szCs w:val="24"/>
              </w:rPr>
              <w:t xml:space="preserve"> </w:t>
            </w:r>
            <w:r w:rsidR="000E1BA2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0E1BA2" w14:paraId="375CA9D4" w14:textId="77777777" w:rsidTr="00F91E90">
        <w:tc>
          <w:tcPr>
            <w:tcW w:w="9062" w:type="dxa"/>
          </w:tcPr>
          <w:p w14:paraId="6E13E148" w14:textId="7043767B" w:rsidR="00FA5C6C" w:rsidRDefault="00FA5C6C" w:rsidP="00FA5C6C">
            <w:pPr>
              <w:pStyle w:val="Bezmezer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</w:t>
            </w:r>
            <w:r w:rsidRPr="004A0429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b</w:t>
            </w:r>
            <w:r w:rsidRPr="004A0429">
              <w:rPr>
                <w:b/>
                <w:sz w:val="24"/>
                <w:szCs w:val="24"/>
              </w:rPr>
              <w:t>inář</w:t>
            </w:r>
            <w:proofErr w:type="spellEnd"/>
            <w:r w:rsidRPr="004A04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(kód </w:t>
            </w:r>
            <w:proofErr w:type="gramStart"/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20</w:t>
            </w:r>
            <w:r w:rsidRPr="00F55850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na</w:t>
            </w:r>
            <w:proofErr w:type="gramEnd"/>
            <w:r>
              <w:rPr>
                <w:sz w:val="24"/>
                <w:szCs w:val="24"/>
              </w:rPr>
              <w:t xml:space="preserve"> téma:</w:t>
            </w:r>
          </w:p>
          <w:p w14:paraId="2898925B" w14:textId="77777777" w:rsidR="00FA5C6C" w:rsidRDefault="00FA5C6C" w:rsidP="00FA5C6C">
            <w:pPr>
              <w:jc w:val="center"/>
              <w:rPr>
                <w:b/>
              </w:rPr>
            </w:pPr>
            <w:r w:rsidRPr="00FA5C6C">
              <w:rPr>
                <w:b/>
                <w:sz w:val="24"/>
                <w:szCs w:val="24"/>
              </w:rPr>
              <w:t>Praktická aplikace zásad ochrany soukromých práv podle Hlavy I. OZ – poznatky z uplatňování v rozhodovací praxi</w:t>
            </w:r>
          </w:p>
          <w:p w14:paraId="531C9B1D" w14:textId="7DA73B3B" w:rsidR="00FA5C6C" w:rsidRPr="009F60C0" w:rsidRDefault="00FA5C6C" w:rsidP="00FA5C6C">
            <w:pPr>
              <w:pStyle w:val="Bezmezer"/>
              <w:jc w:val="both"/>
            </w:pPr>
            <w:r w:rsidRPr="009F60C0">
              <w:t xml:space="preserve">Termín konání:  </w:t>
            </w:r>
            <w:r w:rsidRPr="009F60C0">
              <w:rPr>
                <w:b/>
              </w:rPr>
              <w:t xml:space="preserve">pondělí </w:t>
            </w:r>
            <w:r w:rsidR="009F60C0" w:rsidRPr="009F60C0">
              <w:rPr>
                <w:b/>
              </w:rPr>
              <w:t xml:space="preserve"> </w:t>
            </w:r>
            <w:r w:rsidRPr="009F60C0">
              <w:rPr>
                <w:b/>
              </w:rPr>
              <w:t>7</w:t>
            </w:r>
            <w:r w:rsidRPr="009F60C0">
              <w:rPr>
                <w:b/>
              </w:rPr>
              <w:t xml:space="preserve">. </w:t>
            </w:r>
            <w:r w:rsidRPr="009F60C0">
              <w:rPr>
                <w:b/>
              </w:rPr>
              <w:t xml:space="preserve"> </w:t>
            </w:r>
            <w:r w:rsidRPr="009F60C0">
              <w:rPr>
                <w:b/>
              </w:rPr>
              <w:t>prosince</w:t>
            </w:r>
            <w:r w:rsidRPr="009F60C0">
              <w:rPr>
                <w:b/>
              </w:rPr>
              <w:t xml:space="preserve"> </w:t>
            </w:r>
            <w:r w:rsidRPr="009F60C0">
              <w:rPr>
                <w:b/>
              </w:rPr>
              <w:t xml:space="preserve">2020 </w:t>
            </w:r>
            <w:proofErr w:type="gramStart"/>
            <w:r w:rsidRPr="009F60C0">
              <w:rPr>
                <w:b/>
              </w:rPr>
              <w:t>od  9.00</w:t>
            </w:r>
            <w:proofErr w:type="gramEnd"/>
            <w:r w:rsidRPr="009F60C0">
              <w:rPr>
                <w:b/>
              </w:rPr>
              <w:t xml:space="preserve"> hodin</w:t>
            </w:r>
            <w:r w:rsidRPr="009F60C0">
              <w:t xml:space="preserve">   (konec  14.00 hodin)</w:t>
            </w:r>
          </w:p>
          <w:p w14:paraId="2BFF46A1" w14:textId="17D83AE5" w:rsidR="00FA5C6C" w:rsidRDefault="00FA5C6C" w:rsidP="009F60C0">
            <w:pPr>
              <w:rPr>
                <w:b/>
              </w:rPr>
            </w:pPr>
            <w:r w:rsidRPr="009F60C0">
              <w:t>Přednášející:</w:t>
            </w:r>
            <w:r w:rsidR="009F60C0">
              <w:t xml:space="preserve"> </w:t>
            </w:r>
            <w:r w:rsidRPr="009B5DF9">
              <w:rPr>
                <w:b/>
              </w:rPr>
              <w:t xml:space="preserve"> JUDr. Petr Bezouška, Ph.D.</w:t>
            </w:r>
            <w:r w:rsidR="009F60C0">
              <w:rPr>
                <w:b/>
              </w:rPr>
              <w:t xml:space="preserve">, </w:t>
            </w:r>
            <w:r w:rsidR="009F60C0" w:rsidRPr="009F60C0">
              <w:rPr>
                <w:bCs/>
              </w:rPr>
              <w:t>pedagog  PF U</w:t>
            </w:r>
            <w:r w:rsidR="009F60C0">
              <w:rPr>
                <w:bCs/>
              </w:rPr>
              <w:t>P</w:t>
            </w:r>
            <w:r w:rsidR="009F60C0" w:rsidRPr="009F60C0">
              <w:rPr>
                <w:bCs/>
              </w:rPr>
              <w:t xml:space="preserve"> v</w:t>
            </w:r>
            <w:r w:rsidR="009F60C0">
              <w:rPr>
                <w:bCs/>
              </w:rPr>
              <w:t> Olomouci a advokát.</w:t>
            </w:r>
          </w:p>
          <w:p w14:paraId="517DB136" w14:textId="77777777" w:rsidR="009F60C0" w:rsidRDefault="009F60C0" w:rsidP="009F60C0">
            <w:pPr>
              <w:pStyle w:val="Bezmezer"/>
              <w:jc w:val="both"/>
            </w:pPr>
            <w:r>
              <w:t xml:space="preserve">Seminář je zaměřen na prvních čtrnáct paragrafů nového občanského zákoníku a na jejich praktickou použitelnost – jaké mají dopady do praxe, jak byly tyto zásady používány v dosavadní judikatuře, jak ovlivňují výklad a použití takových institutů, jako např. nabytí vlastnického práva, kontraktační proces, nájemní </w:t>
            </w:r>
            <w:proofErr w:type="gramStart"/>
            <w:r>
              <w:t>smlouva  apod.</w:t>
            </w:r>
            <w:proofErr w:type="gramEnd"/>
            <w:r>
              <w:t>, včetně aktuální judikatury.</w:t>
            </w:r>
          </w:p>
          <w:p w14:paraId="633627AD" w14:textId="77777777" w:rsidR="009F60C0" w:rsidRDefault="009F60C0" w:rsidP="009F60C0">
            <w:pPr>
              <w:pStyle w:val="Bezmezer"/>
            </w:pPr>
            <w:r>
              <w:t>Pozornost bude věnována mj. následujícím otázkám:</w:t>
            </w:r>
          </w:p>
          <w:p w14:paraId="2F9CFA14" w14:textId="77777777" w:rsidR="009F60C0" w:rsidRDefault="009F60C0" w:rsidP="009F60C0">
            <w:pPr>
              <w:pStyle w:val="Bezmezer"/>
              <w:numPr>
                <w:ilvl w:val="0"/>
                <w:numId w:val="1"/>
              </w:numPr>
            </w:pPr>
            <w:r>
              <w:t>V čem se konkrétně projevuje nezávislost uplatňování soukromého práva na právu veřejném?</w:t>
            </w:r>
          </w:p>
          <w:p w14:paraId="3432B020" w14:textId="77777777" w:rsidR="009F60C0" w:rsidRDefault="009F60C0" w:rsidP="009F60C0">
            <w:pPr>
              <w:pStyle w:val="Bezmezer"/>
              <w:numPr>
                <w:ilvl w:val="0"/>
                <w:numId w:val="1"/>
              </w:numPr>
            </w:pPr>
            <w:r>
              <w:t xml:space="preserve">Jak poznám, která ustanovení jsou kogentní a která dispozitivní? Kde je hranice smluvních </w:t>
            </w:r>
            <w:r>
              <w:lastRenderedPageBreak/>
              <w:t>ujednání?</w:t>
            </w:r>
          </w:p>
          <w:p w14:paraId="179B93D2" w14:textId="77777777" w:rsidR="009F60C0" w:rsidRDefault="009F60C0" w:rsidP="009F60C0">
            <w:pPr>
              <w:pStyle w:val="Bezmezer"/>
              <w:numPr>
                <w:ilvl w:val="0"/>
                <w:numId w:val="1"/>
              </w:numPr>
            </w:pPr>
            <w:r>
              <w:t>Jak se princip poctivosti uplatňuje ve smluvních závazcích a v soudním rozhodování?</w:t>
            </w:r>
          </w:p>
          <w:p w14:paraId="46828ABF" w14:textId="77777777" w:rsidR="009F60C0" w:rsidRDefault="009F60C0" w:rsidP="009F60C0">
            <w:pPr>
              <w:pStyle w:val="Bezmezer"/>
              <w:numPr>
                <w:ilvl w:val="0"/>
                <w:numId w:val="1"/>
              </w:numPr>
            </w:pPr>
            <w:r>
              <w:t xml:space="preserve">Proč je tak důležitá dobrá víra, jak je v zákoně vyjádřena a </w:t>
            </w:r>
            <w:proofErr w:type="gramStart"/>
            <w:r>
              <w:t>kde  všude</w:t>
            </w:r>
            <w:proofErr w:type="gramEnd"/>
            <w:r>
              <w:t xml:space="preserve"> se konkrétně projevuje (nabytí od neoprávněného, veřejná víra v katastr nemovitostí, vydržení apod.)?</w:t>
            </w:r>
          </w:p>
          <w:p w14:paraId="1911A8B7" w14:textId="77777777" w:rsidR="009F60C0" w:rsidRDefault="009F60C0" w:rsidP="009F60C0">
            <w:pPr>
              <w:pStyle w:val="Bezmezer"/>
              <w:numPr>
                <w:ilvl w:val="0"/>
                <w:numId w:val="1"/>
              </w:numPr>
            </w:pPr>
            <w:r>
              <w:t xml:space="preserve">Jaká pravidla </w:t>
            </w:r>
            <w:proofErr w:type="gramStart"/>
            <w:r>
              <w:t>výkladu  zakotvuje</w:t>
            </w:r>
            <w:proofErr w:type="gramEnd"/>
            <w:r>
              <w:t xml:space="preserve"> občanský zákoník a jak se konkrétně používají?</w:t>
            </w:r>
          </w:p>
          <w:p w14:paraId="2617EAB9" w14:textId="77777777" w:rsidR="009F60C0" w:rsidRDefault="009F60C0" w:rsidP="00FA5C6C"/>
          <w:p w14:paraId="2EE5E587" w14:textId="1976ECB5" w:rsidR="00FA5C6C" w:rsidRDefault="00FA5C6C" w:rsidP="00FA5C6C">
            <w:r>
              <w:t xml:space="preserve">Konečný termín pro podání přihlášek – </w:t>
            </w:r>
            <w:r w:rsidRPr="009B5DF9">
              <w:rPr>
                <w:b/>
              </w:rPr>
              <w:t xml:space="preserve">1. </w:t>
            </w:r>
            <w:r w:rsidR="009F60C0">
              <w:rPr>
                <w:b/>
              </w:rPr>
              <w:t>prosince 2020.</w:t>
            </w:r>
          </w:p>
          <w:p w14:paraId="44A33AF1" w14:textId="2D40EBDB" w:rsidR="00FA5C6C" w:rsidRDefault="00FA5C6C" w:rsidP="00FA5C6C">
            <w:pPr>
              <w:rPr>
                <w:b/>
              </w:rPr>
            </w:pPr>
            <w:r>
              <w:t>Termín platby – platba musí být připsána na účet Pra</w:t>
            </w:r>
            <w:r w:rsidR="009F60C0">
              <w:t xml:space="preserve">žského sdružení JČP nejpozději </w:t>
            </w:r>
            <w:r w:rsidRPr="009B5DF9">
              <w:rPr>
                <w:b/>
              </w:rPr>
              <w:t xml:space="preserve">1. </w:t>
            </w:r>
            <w:r w:rsidR="009F60C0">
              <w:rPr>
                <w:b/>
              </w:rPr>
              <w:t>12.</w:t>
            </w:r>
            <w:r>
              <w:rPr>
                <w:b/>
              </w:rPr>
              <w:t xml:space="preserve"> </w:t>
            </w:r>
          </w:p>
          <w:p w14:paraId="6AFC40AB" w14:textId="2EA4F006" w:rsidR="00FA5C6C" w:rsidRDefault="009F60C0" w:rsidP="009F60C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0898EA41">
                <v:rect id="_x0000_i1025" style="width:0;height:1.5pt" o:hralign="center" o:hrstd="t" o:hr="t" fillcolor="#a0a0a0" stroked="f"/>
              </w:pict>
            </w:r>
          </w:p>
          <w:p w14:paraId="70E77A14" w14:textId="5E489639" w:rsidR="000E1BA2" w:rsidRDefault="000E1BA2" w:rsidP="000E1BA2">
            <w:pPr>
              <w:pStyle w:val="Bezmezer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</w:t>
            </w:r>
            <w:r w:rsidRPr="004A0429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b</w:t>
            </w:r>
            <w:r w:rsidRPr="004A0429">
              <w:rPr>
                <w:b/>
                <w:sz w:val="24"/>
                <w:szCs w:val="24"/>
              </w:rPr>
              <w:t>inář</w:t>
            </w:r>
            <w:proofErr w:type="spellEnd"/>
            <w:r w:rsidRPr="004A042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(kód </w:t>
            </w:r>
            <w:proofErr w:type="gramStart"/>
            <w:r>
              <w:rPr>
                <w:b/>
                <w:sz w:val="24"/>
                <w:szCs w:val="24"/>
              </w:rPr>
              <w:t>102</w:t>
            </w:r>
            <w:r>
              <w:rPr>
                <w:b/>
                <w:sz w:val="24"/>
                <w:szCs w:val="24"/>
              </w:rPr>
              <w:t>0</w:t>
            </w:r>
            <w:r w:rsidRPr="00F55850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na</w:t>
            </w:r>
            <w:proofErr w:type="gramEnd"/>
            <w:r>
              <w:rPr>
                <w:sz w:val="24"/>
                <w:szCs w:val="24"/>
              </w:rPr>
              <w:t xml:space="preserve"> téma:</w:t>
            </w:r>
          </w:p>
          <w:p w14:paraId="602EDF33" w14:textId="77777777" w:rsidR="000E1BA2" w:rsidRDefault="000E1BA2" w:rsidP="000E1BA2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F55850">
              <w:rPr>
                <w:b/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</w:rPr>
              <w:t>Aktuální judikatura NS k náhradě škody a nemajetkové újmy“</w:t>
            </w:r>
          </w:p>
          <w:p w14:paraId="0BC606FD" w14:textId="77777777" w:rsidR="00FA5C6C" w:rsidRDefault="00FA5C6C" w:rsidP="00FA5C6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Termín konání:  </w:t>
            </w:r>
            <w:r>
              <w:rPr>
                <w:b/>
                <w:sz w:val="24"/>
                <w:szCs w:val="24"/>
              </w:rPr>
              <w:t>pondělí    14. prosince  2020  od  9</w:t>
            </w:r>
            <w:r w:rsidRPr="00F55850">
              <w:rPr>
                <w:b/>
                <w:sz w:val="24"/>
                <w:szCs w:val="24"/>
              </w:rPr>
              <w:t>.00 hodin</w:t>
            </w:r>
            <w:r>
              <w:rPr>
                <w:sz w:val="24"/>
                <w:szCs w:val="24"/>
              </w:rPr>
              <w:t xml:space="preserve">   (</w:t>
            </w:r>
            <w:proofErr w:type="gramStart"/>
            <w:r>
              <w:rPr>
                <w:sz w:val="24"/>
                <w:szCs w:val="24"/>
              </w:rPr>
              <w:t>konec  14.00</w:t>
            </w:r>
            <w:proofErr w:type="gramEnd"/>
            <w:r>
              <w:rPr>
                <w:sz w:val="24"/>
                <w:szCs w:val="24"/>
              </w:rPr>
              <w:t xml:space="preserve"> hodin)</w:t>
            </w:r>
          </w:p>
          <w:p w14:paraId="4706C1B8" w14:textId="77777777" w:rsidR="00FA5C6C" w:rsidRDefault="00FA5C6C" w:rsidP="00FA5C6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Přednášející:     </w:t>
            </w:r>
            <w:r w:rsidRPr="008C2D9D">
              <w:rPr>
                <w:b/>
                <w:sz w:val="24"/>
                <w:szCs w:val="24"/>
              </w:rPr>
              <w:t xml:space="preserve"> JUDr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Petr  Vojtek</w:t>
            </w:r>
            <w:proofErr w:type="gramEnd"/>
            <w:r>
              <w:rPr>
                <w:sz w:val="24"/>
                <w:szCs w:val="24"/>
              </w:rPr>
              <w:t>,  předseda senátu Nejvyššího soudu ČR</w:t>
            </w:r>
          </w:p>
          <w:p w14:paraId="01358DF5" w14:textId="77777777" w:rsidR="000E1BA2" w:rsidRDefault="000E1BA2" w:rsidP="000E1BA2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  <w:p w14:paraId="7E93AF17" w14:textId="06958E2F" w:rsidR="000E1BA2" w:rsidRPr="00092E1C" w:rsidRDefault="000E1BA2" w:rsidP="00FA5C6C">
            <w:pPr>
              <w:pStyle w:val="Bezmezer"/>
            </w:pPr>
            <w:r w:rsidRPr="00092E1C">
              <w:t>(</w:t>
            </w:r>
            <w:proofErr w:type="spellStart"/>
            <w:r>
              <w:t>web</w:t>
            </w:r>
            <w:r w:rsidRPr="00092E1C">
              <w:t>inář</w:t>
            </w:r>
            <w:proofErr w:type="spellEnd"/>
            <w:r w:rsidRPr="00092E1C">
              <w:t xml:space="preserve"> je zaměřen </w:t>
            </w:r>
            <w:r>
              <w:t>na aktuální otázky řešené v judikatuře dovolacího soudu k náhradě škody a nemajetkové újmy se zřetelem na přetrvávající problémy praxe při uplatňování právní úpravy v novém občanském zákoníku)</w:t>
            </w:r>
          </w:p>
          <w:p w14:paraId="02B10351" w14:textId="77777777" w:rsidR="000E1BA2" w:rsidRDefault="000E1BA2" w:rsidP="009F60C0">
            <w:pPr>
              <w:pStyle w:val="Bezmezer"/>
            </w:pPr>
          </w:p>
          <w:p w14:paraId="4B978D12" w14:textId="260450D6" w:rsidR="009F60C0" w:rsidRDefault="009F60C0" w:rsidP="009F60C0">
            <w:r>
              <w:t xml:space="preserve">Konečný termín pro podání přihlášek – </w:t>
            </w:r>
            <w:r>
              <w:rPr>
                <w:b/>
              </w:rPr>
              <w:t>8</w:t>
            </w:r>
            <w:r w:rsidRPr="009B5DF9">
              <w:rPr>
                <w:b/>
              </w:rPr>
              <w:t xml:space="preserve">. </w:t>
            </w:r>
            <w:r>
              <w:rPr>
                <w:b/>
              </w:rPr>
              <w:t>prosince 2020.</w:t>
            </w:r>
          </w:p>
          <w:p w14:paraId="100BCC94" w14:textId="5BCF6B90" w:rsidR="009F60C0" w:rsidRDefault="009F60C0" w:rsidP="009F60C0">
            <w:pPr>
              <w:rPr>
                <w:b/>
              </w:rPr>
            </w:pPr>
            <w:r>
              <w:t xml:space="preserve">Termín platby – platba musí být připsána na účet Pražského sdružení JČP nejpozději </w:t>
            </w:r>
            <w:r w:rsidRPr="009F60C0">
              <w:rPr>
                <w:b/>
              </w:rPr>
              <w:t>8</w:t>
            </w:r>
            <w:r w:rsidRPr="009B5DF9">
              <w:rPr>
                <w:b/>
              </w:rPr>
              <w:t xml:space="preserve">. </w:t>
            </w:r>
            <w:r>
              <w:rPr>
                <w:b/>
              </w:rPr>
              <w:t xml:space="preserve">12. </w:t>
            </w:r>
          </w:p>
          <w:p w14:paraId="29442C1A" w14:textId="52AF3BB7" w:rsidR="000E1BA2" w:rsidRPr="005C27AB" w:rsidRDefault="000E1BA2" w:rsidP="00FA5C6C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</w:tr>
    </w:tbl>
    <w:p w14:paraId="429D3441" w14:textId="77777777" w:rsidR="000E1BA2" w:rsidRPr="00092E1C" w:rsidRDefault="000E1BA2" w:rsidP="000E1BA2">
      <w:pPr>
        <w:pStyle w:val="Bezmez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1BA2" w14:paraId="345593A1" w14:textId="77777777" w:rsidTr="00F91E90">
        <w:tc>
          <w:tcPr>
            <w:tcW w:w="9062" w:type="dxa"/>
          </w:tcPr>
          <w:p w14:paraId="23EA73BD" w14:textId="77AB7135" w:rsidR="000E1BA2" w:rsidRDefault="000E1BA2" w:rsidP="009F60C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On-line p</w:t>
            </w:r>
            <w:r>
              <w:rPr>
                <w:b/>
                <w:sz w:val="24"/>
                <w:szCs w:val="24"/>
              </w:rPr>
              <w:t>řednáška  (</w:t>
            </w:r>
            <w:proofErr w:type="gramStart"/>
            <w:r>
              <w:rPr>
                <w:b/>
                <w:sz w:val="24"/>
                <w:szCs w:val="24"/>
              </w:rPr>
              <w:t>kód  3120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na téma:</w:t>
            </w:r>
          </w:p>
          <w:p w14:paraId="7466D021" w14:textId="77777777" w:rsidR="000E1BA2" w:rsidRDefault="000E1BA2" w:rsidP="00F91E90">
            <w:pPr>
              <w:pStyle w:val="Bezmezer"/>
              <w:jc w:val="both"/>
              <w:rPr>
                <w:sz w:val="24"/>
                <w:szCs w:val="24"/>
              </w:rPr>
            </w:pPr>
          </w:p>
          <w:p w14:paraId="274B8437" w14:textId="77777777" w:rsidR="000E1BA2" w:rsidRDefault="000E1BA2" w:rsidP="00F91E90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F55850">
              <w:rPr>
                <w:b/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</w:rPr>
              <w:t>Závěť“</w:t>
            </w:r>
          </w:p>
          <w:p w14:paraId="685957D0" w14:textId="77777777" w:rsidR="000E1BA2" w:rsidRPr="009F60C0" w:rsidRDefault="000E1BA2" w:rsidP="00F91E90">
            <w:pPr>
              <w:pStyle w:val="Bezmezer"/>
              <w:rPr>
                <w:b/>
              </w:rPr>
            </w:pPr>
            <w:r w:rsidRPr="009F60C0">
              <w:t xml:space="preserve">Termín </w:t>
            </w:r>
            <w:proofErr w:type="gramStart"/>
            <w:r w:rsidRPr="009F60C0">
              <w:t xml:space="preserve">konání:   </w:t>
            </w:r>
            <w:r w:rsidRPr="009F60C0">
              <w:rPr>
                <w:b/>
              </w:rPr>
              <w:t>pondělí</w:t>
            </w:r>
            <w:proofErr w:type="gramEnd"/>
            <w:r w:rsidRPr="009F60C0">
              <w:rPr>
                <w:b/>
              </w:rPr>
              <w:t xml:space="preserve"> 23. listopadu 2020 od 16.00 hodin</w:t>
            </w:r>
            <w:r w:rsidRPr="009F60C0">
              <w:t xml:space="preserve">    (konec  18.00 hodin)</w:t>
            </w:r>
          </w:p>
          <w:p w14:paraId="46139566" w14:textId="77777777" w:rsidR="009F60C0" w:rsidRDefault="000E1BA2" w:rsidP="00F91E90">
            <w:pPr>
              <w:pStyle w:val="Bezmezer"/>
              <w:jc w:val="both"/>
              <w:rPr>
                <w:sz w:val="24"/>
                <w:szCs w:val="24"/>
              </w:rPr>
            </w:pPr>
            <w:r w:rsidRPr="009F60C0">
              <w:t>Přednášející</w:t>
            </w:r>
            <w:r w:rsidRPr="009F60C0">
              <w:tab/>
              <w:t xml:space="preserve">:  </w:t>
            </w:r>
            <w:r w:rsidRPr="009F60C0">
              <w:rPr>
                <w:b/>
              </w:rPr>
              <w:t xml:space="preserve">JUDr. Martin </w:t>
            </w:r>
            <w:proofErr w:type="spellStart"/>
            <w:r w:rsidRPr="009F60C0">
              <w:rPr>
                <w:b/>
              </w:rPr>
              <w:t>Šešina</w:t>
            </w:r>
            <w:proofErr w:type="spellEnd"/>
            <w:r w:rsidRPr="009F60C0">
              <w:rPr>
                <w:b/>
              </w:rPr>
              <w:t xml:space="preserve">, </w:t>
            </w:r>
            <w:r w:rsidRPr="009F60C0">
              <w:t>emeritní notář</w:t>
            </w:r>
            <w:r>
              <w:rPr>
                <w:sz w:val="24"/>
                <w:szCs w:val="24"/>
              </w:rPr>
              <w:t xml:space="preserve">            </w:t>
            </w:r>
          </w:p>
          <w:p w14:paraId="47CE8E9D" w14:textId="77777777" w:rsidR="009F60C0" w:rsidRDefault="009F60C0" w:rsidP="00F91E90">
            <w:pPr>
              <w:pStyle w:val="Bezmezer"/>
              <w:jc w:val="both"/>
              <w:rPr>
                <w:sz w:val="24"/>
                <w:szCs w:val="24"/>
              </w:rPr>
            </w:pPr>
          </w:p>
          <w:p w14:paraId="7BA8A817" w14:textId="2D625B23" w:rsidR="009F60C0" w:rsidRDefault="009F60C0" w:rsidP="00F91E90">
            <w:pPr>
              <w:pStyle w:val="Bezmezer"/>
              <w:jc w:val="both"/>
              <w:rPr>
                <w:sz w:val="24"/>
                <w:szCs w:val="24"/>
              </w:rPr>
            </w:pPr>
            <w:r>
              <w:t>(</w:t>
            </w:r>
            <w:r w:rsidR="00B9473E">
              <w:t>přednáška bud</w:t>
            </w:r>
            <w:r>
              <w:t>e zaměřena na seznámení s poznatky z </w:t>
            </w:r>
            <w:proofErr w:type="gramStart"/>
            <w:r>
              <w:t>rozhodovací  praxe</w:t>
            </w:r>
            <w:proofErr w:type="gramEnd"/>
            <w:r>
              <w:t xml:space="preserve"> při  uplatňování  nové právní úpravy institutu závěti  v pozůstalostním řízení)</w:t>
            </w:r>
            <w:r w:rsidR="000E1BA2">
              <w:rPr>
                <w:sz w:val="24"/>
                <w:szCs w:val="24"/>
              </w:rPr>
              <w:t xml:space="preserve">  </w:t>
            </w:r>
          </w:p>
          <w:p w14:paraId="5586E598" w14:textId="77777777" w:rsidR="009F60C0" w:rsidRDefault="009F60C0" w:rsidP="00F91E90">
            <w:pPr>
              <w:pStyle w:val="Bezmezer"/>
              <w:jc w:val="both"/>
              <w:rPr>
                <w:sz w:val="24"/>
                <w:szCs w:val="24"/>
              </w:rPr>
            </w:pPr>
          </w:p>
          <w:p w14:paraId="3322D1FC" w14:textId="0D04FE94" w:rsidR="009F60C0" w:rsidRDefault="009F60C0" w:rsidP="009F60C0">
            <w:r>
              <w:t xml:space="preserve">Konečný termín pro podání přihlášek:    </w:t>
            </w:r>
            <w:r w:rsidRPr="009F60C0">
              <w:rPr>
                <w:b/>
              </w:rPr>
              <w:t>16</w:t>
            </w:r>
            <w:r w:rsidRPr="009B5DF9">
              <w:rPr>
                <w:b/>
              </w:rPr>
              <w:t>. listopadu</w:t>
            </w:r>
            <w:r>
              <w:rPr>
                <w:b/>
              </w:rPr>
              <w:t xml:space="preserve"> 2020.</w:t>
            </w:r>
          </w:p>
          <w:p w14:paraId="176C5904" w14:textId="6E0E5CB6" w:rsidR="000E1BA2" w:rsidRDefault="009F60C0" w:rsidP="009F60C0">
            <w:pPr>
              <w:pStyle w:val="Bezmezer"/>
              <w:jc w:val="both"/>
              <w:rPr>
                <w:sz w:val="24"/>
                <w:szCs w:val="24"/>
              </w:rPr>
            </w:pPr>
            <w:r>
              <w:t xml:space="preserve">Termín platby – platba musí být připsána na účast Pražského sdružení JČP </w:t>
            </w:r>
            <w:proofErr w:type="gramStart"/>
            <w:r>
              <w:t xml:space="preserve">nejpozději  </w:t>
            </w:r>
            <w:r w:rsidRPr="009F60C0">
              <w:rPr>
                <w:b/>
              </w:rPr>
              <w:t>16</w:t>
            </w:r>
            <w:r w:rsidRPr="009B5DF9">
              <w:rPr>
                <w:b/>
              </w:rPr>
              <w:t>.</w:t>
            </w:r>
            <w:r>
              <w:rPr>
                <w:b/>
              </w:rPr>
              <w:t>11</w:t>
            </w:r>
            <w:proofErr w:type="gramEnd"/>
            <w:r>
              <w:rPr>
                <w:b/>
              </w:rPr>
              <w:t>.!</w:t>
            </w:r>
            <w:r w:rsidRPr="00E12A7C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</w:t>
            </w:r>
            <w:r w:rsidR="000E1BA2">
              <w:rPr>
                <w:sz w:val="24"/>
                <w:szCs w:val="24"/>
              </w:rPr>
              <w:t xml:space="preserve">          </w:t>
            </w:r>
          </w:p>
          <w:p w14:paraId="329FB7A9" w14:textId="77777777" w:rsidR="000E1BA2" w:rsidRDefault="000E1BA2" w:rsidP="00F91E90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</w:tbl>
    <w:p w14:paraId="60C2CBB4" w14:textId="77777777" w:rsidR="000E1BA2" w:rsidRDefault="000E1BA2" w:rsidP="00343F93">
      <w:pPr>
        <w:pStyle w:val="Prosttext"/>
      </w:pPr>
    </w:p>
    <w:p w14:paraId="4EA18BA8" w14:textId="14851EB1" w:rsidR="009F60C0" w:rsidRPr="009F60C0" w:rsidRDefault="009F60C0" w:rsidP="00B9473E">
      <w:pPr>
        <w:jc w:val="both"/>
      </w:pPr>
      <w:r w:rsidRPr="009F60C0">
        <w:t xml:space="preserve">Příslušné platby zasílejte na účet </w:t>
      </w:r>
      <w:proofErr w:type="gramStart"/>
      <w:r w:rsidRPr="009F60C0">
        <w:t xml:space="preserve">číslo  </w:t>
      </w:r>
      <w:r w:rsidRPr="009F60C0">
        <w:rPr>
          <w:b/>
        </w:rPr>
        <w:t>106 231 472</w:t>
      </w:r>
      <w:proofErr w:type="gramEnd"/>
      <w:r w:rsidRPr="009F60C0">
        <w:t xml:space="preserve">, variabilní symbol platby je číslo </w:t>
      </w:r>
      <w:proofErr w:type="spellStart"/>
      <w:r>
        <w:t>web</w:t>
      </w:r>
      <w:r w:rsidRPr="009F60C0">
        <w:t>ináře</w:t>
      </w:r>
      <w:proofErr w:type="spellEnd"/>
      <w:r w:rsidRPr="009F60C0">
        <w:t xml:space="preserve"> nebo přednášky, konstantní symbol  0308.</w:t>
      </w:r>
    </w:p>
    <w:p w14:paraId="38E9CB7B" w14:textId="314F0E28" w:rsidR="00C66297" w:rsidRDefault="00C66297" w:rsidP="00B9473E">
      <w:pPr>
        <w:pStyle w:val="Prosttext"/>
        <w:jc w:val="both"/>
      </w:pPr>
      <w:r>
        <w:t xml:space="preserve">Nemáte-li zájem o </w:t>
      </w:r>
      <w:proofErr w:type="gramStart"/>
      <w:r>
        <w:t>distanční  formu</w:t>
      </w:r>
      <w:proofErr w:type="gramEnd"/>
      <w:r>
        <w:t xml:space="preserve"> semináře či přednášky a již jste jej (ji) zaplatili,</w:t>
      </w:r>
      <w:r w:rsidR="00B9473E">
        <w:t xml:space="preserve"> </w:t>
      </w:r>
      <w:r w:rsidR="009F60C0">
        <w:t>sdělte nám to laskavě obratem,</w:t>
      </w:r>
      <w:r>
        <w:t xml:space="preserve"> vrátíme Vám </w:t>
      </w:r>
      <w:r w:rsidR="009F60C0">
        <w:t xml:space="preserve">účastnický </w:t>
      </w:r>
      <w:r>
        <w:t>poplatek na účet, z kterého byl poslán.</w:t>
      </w:r>
    </w:p>
    <w:p w14:paraId="6BB08418" w14:textId="77777777" w:rsidR="00343F93" w:rsidRDefault="00343F93" w:rsidP="00343F93">
      <w:pPr>
        <w:pStyle w:val="Prosttext"/>
      </w:pPr>
    </w:p>
    <w:p w14:paraId="6C10836D" w14:textId="17BF3AF6" w:rsidR="00343F93" w:rsidRDefault="00C66297" w:rsidP="00B9473E">
      <w:pPr>
        <w:pStyle w:val="Prosttext"/>
      </w:pPr>
      <w:r>
        <w:t xml:space="preserve">Věříme, že </w:t>
      </w:r>
      <w:r w:rsidR="00343F93">
        <w:t>pochop</w:t>
      </w:r>
      <w:r>
        <w:t>íte</w:t>
      </w:r>
      <w:r w:rsidR="00343F93">
        <w:t xml:space="preserve">, </w:t>
      </w:r>
      <w:r w:rsidR="00F8728D">
        <w:t>kdy</w:t>
      </w:r>
      <w:r>
        <w:t xml:space="preserve">bychom </w:t>
      </w:r>
      <w:r w:rsidR="00343F93">
        <w:t>v případě nedostatečného zájmu</w:t>
      </w:r>
      <w:r>
        <w:t xml:space="preserve"> byli </w:t>
      </w:r>
      <w:r w:rsidR="00343F93">
        <w:t>nuceni zruši</w:t>
      </w:r>
      <w:r>
        <w:t>t</w:t>
      </w:r>
      <w:r w:rsidR="00343F93">
        <w:t xml:space="preserve"> i on-line přednášku</w:t>
      </w:r>
      <w:r>
        <w:t xml:space="preserve"> či </w:t>
      </w:r>
      <w:proofErr w:type="spellStart"/>
      <w:r w:rsidR="009F60C0">
        <w:t>web</w:t>
      </w:r>
      <w:r>
        <w:t>inář</w:t>
      </w:r>
      <w:proofErr w:type="spellEnd"/>
      <w:r w:rsidR="00343F93">
        <w:t>.</w:t>
      </w:r>
    </w:p>
    <w:p w14:paraId="508EE0BC" w14:textId="77777777" w:rsidR="00343F93" w:rsidRDefault="00343F93" w:rsidP="00343F93">
      <w:pPr>
        <w:pStyle w:val="Prosttext"/>
      </w:pPr>
    </w:p>
    <w:p w14:paraId="51C50336" w14:textId="57D29128" w:rsidR="00B9473E" w:rsidRDefault="00B9473E" w:rsidP="00B9473E">
      <w:r>
        <w:t>Děkujeme za Váš</w:t>
      </w:r>
      <w:r>
        <w:t xml:space="preserve"> případný zájem o uvedené akce </w:t>
      </w:r>
      <w:r>
        <w:t>a věříme, že se</w:t>
      </w:r>
      <w:r>
        <w:t xml:space="preserve"> brzy</w:t>
      </w:r>
      <w:r>
        <w:t xml:space="preserve"> budeme opět </w:t>
      </w:r>
      <w:r>
        <w:t>setkávat osobně</w:t>
      </w:r>
      <w:r>
        <w:t>.</w:t>
      </w:r>
    </w:p>
    <w:p w14:paraId="0E190FBA" w14:textId="77777777" w:rsidR="00B9473E" w:rsidRDefault="00B9473E" w:rsidP="00B9473E"/>
    <w:p w14:paraId="727D15A1" w14:textId="77777777" w:rsidR="00B9473E" w:rsidRDefault="00B9473E" w:rsidP="00B9473E">
      <w:r>
        <w:t>S přáním pevného zdraví</w:t>
      </w:r>
    </w:p>
    <w:p w14:paraId="46024630" w14:textId="44178020" w:rsidR="00C66297" w:rsidRDefault="00B9473E" w:rsidP="00B9473E">
      <w:r>
        <w:t xml:space="preserve">výbor Pražského sdružení Jednoty českých právníků </w:t>
      </w:r>
      <w:bookmarkStart w:id="0" w:name="_GoBack"/>
      <w:bookmarkEnd w:id="0"/>
    </w:p>
    <w:sectPr w:rsidR="00C66297" w:rsidSect="00FD1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97AE0" w14:textId="77777777" w:rsidR="00AF452A" w:rsidRDefault="00AF452A" w:rsidP="00A733DB">
      <w:pPr>
        <w:spacing w:after="0" w:line="240" w:lineRule="auto"/>
      </w:pPr>
      <w:r>
        <w:separator/>
      </w:r>
    </w:p>
  </w:endnote>
  <w:endnote w:type="continuationSeparator" w:id="0">
    <w:p w14:paraId="376ACD58" w14:textId="77777777" w:rsidR="00AF452A" w:rsidRDefault="00AF452A" w:rsidP="00A7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01DCE" w14:textId="77777777" w:rsidR="00FA5743" w:rsidRDefault="00FA57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10BAF" w14:textId="77777777" w:rsidR="00FA5743" w:rsidRDefault="00FA57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F22DC" w14:textId="77777777" w:rsidR="00FA5743" w:rsidRDefault="00FA57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D2696" w14:textId="77777777" w:rsidR="00AF452A" w:rsidRDefault="00AF452A" w:rsidP="00A733DB">
      <w:pPr>
        <w:spacing w:after="0" w:line="240" w:lineRule="auto"/>
      </w:pPr>
      <w:r>
        <w:separator/>
      </w:r>
    </w:p>
  </w:footnote>
  <w:footnote w:type="continuationSeparator" w:id="0">
    <w:p w14:paraId="0005F2CA" w14:textId="77777777" w:rsidR="00AF452A" w:rsidRDefault="00AF452A" w:rsidP="00A7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F8B69" w14:textId="77777777" w:rsidR="00FA5743" w:rsidRDefault="00FA57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AFE8B" w14:textId="6FE410F5" w:rsidR="00D737CB" w:rsidRDefault="00A733DB" w:rsidP="00FD14B5">
    <w:pPr>
      <w:pStyle w:val="Zhlav"/>
      <w:tabs>
        <w:tab w:val="clear" w:pos="4536"/>
        <w:tab w:val="clear" w:pos="9072"/>
        <w:tab w:val="center" w:pos="4819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21332C4" wp14:editId="1138EDB6">
          <wp:simplePos x="0" y="0"/>
          <wp:positionH relativeFrom="page">
            <wp:posOffset>10274</wp:posOffset>
          </wp:positionH>
          <wp:positionV relativeFrom="paragraph">
            <wp:posOffset>-449579</wp:posOffset>
          </wp:positionV>
          <wp:extent cx="7551858" cy="10682224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JCP-Dopisni-papir-210x29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858" cy="10682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582A2" w14:textId="77777777" w:rsidR="00FA5743" w:rsidRDefault="00FA57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0375"/>
    <w:multiLevelType w:val="hybridMultilevel"/>
    <w:tmpl w:val="0A884900"/>
    <w:lvl w:ilvl="0" w:tplc="0BCE2F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B5"/>
    <w:rsid w:val="000620C3"/>
    <w:rsid w:val="00073508"/>
    <w:rsid w:val="00097301"/>
    <w:rsid w:val="000E1BA2"/>
    <w:rsid w:val="00141D23"/>
    <w:rsid w:val="0020068A"/>
    <w:rsid w:val="00200F34"/>
    <w:rsid w:val="00343F93"/>
    <w:rsid w:val="00373747"/>
    <w:rsid w:val="003A3F60"/>
    <w:rsid w:val="003B2F51"/>
    <w:rsid w:val="00410484"/>
    <w:rsid w:val="00437695"/>
    <w:rsid w:val="009F60C0"/>
    <w:rsid w:val="00A733DB"/>
    <w:rsid w:val="00AF452A"/>
    <w:rsid w:val="00B9473E"/>
    <w:rsid w:val="00C0187A"/>
    <w:rsid w:val="00C039B2"/>
    <w:rsid w:val="00C66297"/>
    <w:rsid w:val="00D737CB"/>
    <w:rsid w:val="00DC478E"/>
    <w:rsid w:val="00ED3096"/>
    <w:rsid w:val="00F8728D"/>
    <w:rsid w:val="00FA5743"/>
    <w:rsid w:val="00FA5C6C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C8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3DB"/>
  </w:style>
  <w:style w:type="paragraph" w:styleId="Zpat">
    <w:name w:val="footer"/>
    <w:basedOn w:val="Normln"/>
    <w:link w:val="ZpatChar"/>
    <w:uiPriority w:val="99"/>
    <w:unhideWhenUsed/>
    <w:rsid w:val="00A73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3DB"/>
  </w:style>
  <w:style w:type="paragraph" w:styleId="Prosttext">
    <w:name w:val="Plain Text"/>
    <w:basedOn w:val="Normln"/>
    <w:link w:val="ProsttextChar"/>
    <w:uiPriority w:val="99"/>
    <w:unhideWhenUsed/>
    <w:rsid w:val="00343F9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43F93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C039B2"/>
    <w:rPr>
      <w:color w:val="0563C1"/>
      <w:u w:val="single"/>
    </w:rPr>
  </w:style>
  <w:style w:type="paragraph" w:styleId="Bezmezer">
    <w:name w:val="No Spacing"/>
    <w:uiPriority w:val="1"/>
    <w:qFormat/>
    <w:rsid w:val="000E1BA2"/>
    <w:pPr>
      <w:spacing w:after="0" w:line="240" w:lineRule="auto"/>
    </w:pPr>
  </w:style>
  <w:style w:type="table" w:styleId="Mkatabulky">
    <w:name w:val="Table Grid"/>
    <w:basedOn w:val="Normlntabulka"/>
    <w:uiPriority w:val="59"/>
    <w:rsid w:val="000E1BA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3DB"/>
  </w:style>
  <w:style w:type="paragraph" w:styleId="Zpat">
    <w:name w:val="footer"/>
    <w:basedOn w:val="Normln"/>
    <w:link w:val="ZpatChar"/>
    <w:uiPriority w:val="99"/>
    <w:unhideWhenUsed/>
    <w:rsid w:val="00A73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3DB"/>
  </w:style>
  <w:style w:type="paragraph" w:styleId="Prosttext">
    <w:name w:val="Plain Text"/>
    <w:basedOn w:val="Normln"/>
    <w:link w:val="ProsttextChar"/>
    <w:uiPriority w:val="99"/>
    <w:unhideWhenUsed/>
    <w:rsid w:val="00343F9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43F93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C039B2"/>
    <w:rPr>
      <w:color w:val="0563C1"/>
      <w:u w:val="single"/>
    </w:rPr>
  </w:style>
  <w:style w:type="paragraph" w:styleId="Bezmezer">
    <w:name w:val="No Spacing"/>
    <w:uiPriority w:val="1"/>
    <w:qFormat/>
    <w:rsid w:val="000E1BA2"/>
    <w:pPr>
      <w:spacing w:after="0" w:line="240" w:lineRule="auto"/>
    </w:pPr>
  </w:style>
  <w:style w:type="table" w:styleId="Mkatabulky">
    <w:name w:val="Table Grid"/>
    <w:basedOn w:val="Normlntabulka"/>
    <w:uiPriority w:val="59"/>
    <w:rsid w:val="000E1BA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ppraha@jednotaceskychpravniku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747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Brabac</dc:creator>
  <cp:lastModifiedBy>Marek Bukva</cp:lastModifiedBy>
  <cp:revision>3</cp:revision>
  <dcterms:created xsi:type="dcterms:W3CDTF">2020-11-03T15:58:00Z</dcterms:created>
  <dcterms:modified xsi:type="dcterms:W3CDTF">2020-11-03T16:53:00Z</dcterms:modified>
</cp:coreProperties>
</file>